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ХМАО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1079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Спартаковича, </w:t>
      </w:r>
      <w:r>
        <w:rPr>
          <w:rStyle w:val="cat-UserDefinedgrp-2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20.07.2023, будучи привлеченным к административной ответственности 16.06.2025 по ч.3 ст.19.24 КоАП РФ на основании постановления (вступило в законную силу 27.06.2025),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ул.Уральская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д.5 кв.59,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20.07.2023, а именно не явился на регистрацию в ГОАН ОУУП и ПНД МО МВД России «Ханты-Мансийский» во 2-й вторник месяца (12.08.2025) по адресу </w:t>
      </w:r>
      <w:r>
        <w:rPr>
          <w:rFonts w:ascii="Times New Roman" w:eastAsia="Times New Roman" w:hAnsi="Times New Roman" w:cs="Times New Roman"/>
          <w:sz w:val="26"/>
          <w:szCs w:val="26"/>
        </w:rPr>
        <w:t>ул.Комсомольская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д.39А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12.08.2025 в 18 час. 01 мин.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12.08.2025 не смог прийти на отметку,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употреблять алкогольные напитки.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следующему.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ч.3 ст.19.24 КоАП РФ наступает за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овторное в течение одного года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если эти дей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ствия (бездействие) не содержат 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59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п.5 ч.1 ст.4 Федерального закона от 06.04.2011 № 64-ФЗ 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поднадзорному лицу может быть установлено административное ограничение в виде обязательной явки от одного до четырех раз в месяц в орган внутренних дел по месту жительства или пребывании для регистрации.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от </w:t>
      </w:r>
      <w:r>
        <w:rPr>
          <w:rFonts w:ascii="Times New Roman" w:eastAsia="Times New Roman" w:hAnsi="Times New Roman" w:cs="Times New Roman"/>
          <w:sz w:val="26"/>
          <w:szCs w:val="26"/>
        </w:rPr>
        <w:t>20.07.2023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 административный надзор на срок 3 года, также установлены административные ограничения, в том числе, обязанность являться в орган внутренних дел по месту жительства, пребывания или фактического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нахождения для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раза в месяц в дни, установленные органом внутренних дел.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графиком прибытия лица на регистрацию </w:t>
      </w:r>
      <w:r>
        <w:rPr>
          <w:rFonts w:ascii="Times New Roman" w:eastAsia="Times New Roman" w:hAnsi="Times New Roman" w:cs="Times New Roman"/>
          <w:sz w:val="26"/>
          <w:szCs w:val="26"/>
        </w:rPr>
        <w:t>Чукрееву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являться на регистрацию в МО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-й</w:t>
      </w:r>
      <w:r>
        <w:rPr>
          <w:rFonts w:ascii="Times New Roman" w:eastAsia="Times New Roman" w:hAnsi="Times New Roman" w:cs="Times New Roman"/>
          <w:sz w:val="26"/>
          <w:szCs w:val="26"/>
        </w:rPr>
        <w:t>, 3-й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-й </w:t>
      </w:r>
      <w:r>
        <w:rPr>
          <w:rFonts w:ascii="Times New Roman" w:eastAsia="Times New Roman" w:hAnsi="Times New Roman" w:cs="Times New Roman"/>
          <w:sz w:val="26"/>
          <w:szCs w:val="26"/>
        </w:rPr>
        <w:t>вторник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каждого месяца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ул.Комс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д.39А.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тем, в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-й </w:t>
      </w:r>
      <w:r>
        <w:rPr>
          <w:rFonts w:ascii="Times New Roman" w:eastAsia="Times New Roman" w:hAnsi="Times New Roman" w:cs="Times New Roman"/>
          <w:sz w:val="26"/>
          <w:szCs w:val="26"/>
        </w:rPr>
        <w:t>вторник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месяца- </w:t>
      </w:r>
      <w:r>
        <w:rPr>
          <w:rFonts w:ascii="Times New Roman" w:eastAsia="Times New Roman" w:hAnsi="Times New Roman" w:cs="Times New Roman"/>
          <w:sz w:val="26"/>
          <w:szCs w:val="26"/>
        </w:rPr>
        <w:t>12.08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регистрацию в орган внутренних дел не явился, не имея к тому уважительных причин.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исследованными в судебном заседании доказательствами: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383731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ГОАН </w:t>
      </w:r>
      <w:r>
        <w:rPr>
          <w:rFonts w:ascii="Times New Roman" w:eastAsia="Times New Roman" w:hAnsi="Times New Roman" w:cs="Times New Roman"/>
          <w:sz w:val="26"/>
          <w:szCs w:val="26"/>
        </w:rPr>
        <w:t>ОУУПиПДН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12.08.2025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20.07.2023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21.09.2023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графика прибытия поднадзорного лица на регистрацию в органы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21.09.2023</w:t>
      </w:r>
      <w:r>
        <w:rPr>
          <w:rFonts w:ascii="Times New Roman" w:eastAsia="Times New Roman" w:hAnsi="Times New Roman" w:cs="Times New Roman"/>
          <w:sz w:val="26"/>
          <w:szCs w:val="26"/>
        </w:rPr>
        <w:t>; копией регистрац</w:t>
      </w:r>
      <w:r>
        <w:rPr>
          <w:rFonts w:ascii="Times New Roman" w:eastAsia="Times New Roman" w:hAnsi="Times New Roman" w:cs="Times New Roman"/>
          <w:sz w:val="26"/>
          <w:szCs w:val="26"/>
        </w:rPr>
        <w:t>ионного листа поднадзорного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19.08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12.08.2025 был на работе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смог прийти на отметку на </w:t>
      </w:r>
      <w:r>
        <w:rPr>
          <w:rFonts w:ascii="Times New Roman" w:eastAsia="Times New Roman" w:hAnsi="Times New Roman" w:cs="Times New Roman"/>
          <w:sz w:val="26"/>
          <w:szCs w:val="26"/>
        </w:rPr>
        <w:t>ул.Комсомольская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д.39а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59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 </w:t>
      </w:r>
      <w:r>
        <w:rPr>
          <w:rFonts w:ascii="Times New Roman" w:eastAsia="Times New Roman" w:hAnsi="Times New Roman" w:cs="Times New Roman"/>
          <w:sz w:val="26"/>
          <w:szCs w:val="26"/>
        </w:rPr>
        <w:t>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 w:line="259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 w:line="259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 w:line="259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от </w:t>
      </w:r>
      <w:r>
        <w:rPr>
          <w:rFonts w:ascii="Times New Roman" w:eastAsia="Times New Roman" w:hAnsi="Times New Roman" w:cs="Times New Roman"/>
          <w:sz w:val="26"/>
          <w:szCs w:val="26"/>
        </w:rPr>
        <w:t>16.06.2025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27.06.2025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привлечен к административной ответственности за совершение правонарушения, предусмотренного ч.3 ст.19.24 КоАП РФ, и ему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назначено наказание в виде ареста сроком на 10 (десять) суток.</w:t>
      </w:r>
    </w:p>
    <w:p>
      <w:pPr>
        <w:spacing w:before="0" w:after="0" w:line="259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разъяснениям, содержащимся в п.4 постановления Пленума Верховного Суда РФ от 22 декабря 2022 г. № 40 «О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надзоре», 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 1 УК РФ, действия (бездействие) такого лица также подлежат квалификации по части 3 статьи 19.24 КоАП РФ.</w:t>
      </w:r>
    </w:p>
    <w:p>
      <w:pPr>
        <w:spacing w:before="0" w:after="0" w:line="259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 в течение одного года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ч.3 ст.19.24 КоАП РФ</w:t>
      </w:r>
      <w:r>
        <w:rPr>
          <w:rFonts w:ascii="Times New Roman" w:eastAsia="Times New Roman" w:hAnsi="Times New Roman" w:cs="Times New Roman"/>
          <w:sz w:val="26"/>
          <w:szCs w:val="26"/>
        </w:rPr>
        <w:t>-п</w:t>
      </w:r>
      <w:r>
        <w:rPr>
          <w:rFonts w:ascii="Times New Roman" w:eastAsia="Times New Roman" w:hAnsi="Times New Roman" w:cs="Times New Roman"/>
          <w:sz w:val="26"/>
          <w:szCs w:val="26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 против порядка управления, ранее неоднократно привлекался к административной ответственности против общественного порядка.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, являе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Чукрееву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Спартаковича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</w:t>
      </w:r>
      <w:r>
        <w:rPr>
          <w:rFonts w:ascii="Times New Roman" w:eastAsia="Times New Roman" w:hAnsi="Times New Roman" w:cs="Times New Roman"/>
          <w:sz w:val="26"/>
          <w:szCs w:val="26"/>
        </w:rPr>
        <w:t>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200" w:line="276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